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7994545454545" w:lineRule="auto"/>
        <w:jc w:val="center"/>
        <w:rPr>
          <w:b w:val="1"/>
          <w:sz w:val="36"/>
          <w:szCs w:val="36"/>
        </w:rPr>
      </w:pPr>
      <w:r w:rsidDel="00000000" w:rsidR="00000000" w:rsidRPr="00000000">
        <w:rPr>
          <w:b w:val="1"/>
          <w:sz w:val="36"/>
          <w:szCs w:val="36"/>
          <w:rtl w:val="0"/>
        </w:rPr>
        <w:t xml:space="preserve">Panasonic se une con grandes promociones para este Buen Fin</w:t>
      </w:r>
    </w:p>
    <w:p w:rsidR="00000000" w:rsidDel="00000000" w:rsidP="00000000" w:rsidRDefault="00000000" w:rsidRPr="00000000" w14:paraId="00000002">
      <w:pPr>
        <w:spacing w:after="160" w:line="256.7994545454545" w:lineRule="auto"/>
        <w:jc w:val="both"/>
        <w:rPr/>
      </w:pPr>
      <w:r w:rsidDel="00000000" w:rsidR="00000000" w:rsidRPr="00000000">
        <w:rPr>
          <w:rtl w:val="0"/>
        </w:rPr>
        <w:t xml:space="preserve"> </w:t>
      </w:r>
    </w:p>
    <w:p w:rsidR="00000000" w:rsidDel="00000000" w:rsidP="00000000" w:rsidRDefault="00000000" w:rsidRPr="00000000" w14:paraId="00000003">
      <w:pPr>
        <w:spacing w:after="160" w:line="256.7994545454545" w:lineRule="auto"/>
        <w:jc w:val="both"/>
        <w:rPr/>
      </w:pPr>
      <w:r w:rsidDel="00000000" w:rsidR="00000000" w:rsidRPr="00000000">
        <w:rPr>
          <w:rtl w:val="0"/>
        </w:rPr>
        <w:t xml:space="preserve">Este Buen Fin Panasonic se une a las principales tiendas departamentales para que los consumidores puedan adquirir productos de máxima calidad con atractivas ofertas, especialmente en productos ideales para seguir cuidándose en casa en la “nueva normalidad”.</w:t>
      </w:r>
    </w:p>
    <w:p w:rsidR="00000000" w:rsidDel="00000000" w:rsidP="00000000" w:rsidRDefault="00000000" w:rsidRPr="00000000" w14:paraId="00000004">
      <w:pPr>
        <w:spacing w:after="160" w:line="256.7994545454545" w:lineRule="auto"/>
        <w:jc w:val="both"/>
        <w:rPr>
          <w:b w:val="1"/>
        </w:rPr>
      </w:pPr>
      <w:r w:rsidDel="00000000" w:rsidR="00000000" w:rsidRPr="00000000">
        <w:rPr>
          <w:b w:val="1"/>
          <w:rtl w:val="0"/>
        </w:rPr>
        <w:t xml:space="preserve">Para los amantes de la cocina pero también de su tiempo libre</w:t>
      </w:r>
    </w:p>
    <w:p w:rsidR="00000000" w:rsidDel="00000000" w:rsidP="00000000" w:rsidRDefault="00000000" w:rsidRPr="00000000" w14:paraId="00000005">
      <w:pPr>
        <w:spacing w:after="160" w:line="256.7994545454545" w:lineRule="auto"/>
        <w:jc w:val="both"/>
        <w:rPr/>
      </w:pPr>
      <w:r w:rsidDel="00000000" w:rsidR="00000000" w:rsidRPr="00000000">
        <w:rPr>
          <w:rtl w:val="0"/>
        </w:rPr>
        <w:t xml:space="preserve">Cuidar la salud no solo se limita a la sana distancia y el lavado de manos, también es importante cuidar nuestra alimentación y para ello los microondas de hoy en día son aliados en rapidez, facilidad y sabor. Por eso ponemos una gran variedad de hornos de microondas Panasonic (con Inverter, con dorador o tradicionales) con descuentos en Liverpool del 30%, o 25% y hasta 9 MSI con tarjeta Liverpooll Dilisa (o 6 MSI con tarjetas externas) y 20% y hasta 13 MSI con tarjeta Liverpooll Dilisa (o 9 MSI con tarjetas externas). Además, el increíble horno de combinación 4 en 1 con vapor NN-DS58, el extractor de prensado en frío Slow Juicer MJ-L500 y la nueva plancha de vapor inalámbrica NI-WL600 Panasonic estarán con el 35%.</w:t>
      </w:r>
    </w:p>
    <w:p w:rsidR="00000000" w:rsidDel="00000000" w:rsidP="00000000" w:rsidRDefault="00000000" w:rsidRPr="00000000" w14:paraId="00000006">
      <w:pPr>
        <w:spacing w:after="160" w:line="256.7994545454545" w:lineRule="auto"/>
        <w:jc w:val="both"/>
        <w:rPr>
          <w:b w:val="1"/>
        </w:rPr>
      </w:pPr>
      <w:r w:rsidDel="00000000" w:rsidR="00000000" w:rsidRPr="00000000">
        <w:rPr>
          <w:b w:val="1"/>
          <w:rtl w:val="0"/>
        </w:rPr>
        <w:t xml:space="preserve">Para facilitar el home office y la comunicación con los seres queridos</w:t>
      </w:r>
    </w:p>
    <w:p w:rsidR="00000000" w:rsidDel="00000000" w:rsidP="00000000" w:rsidRDefault="00000000" w:rsidRPr="00000000" w14:paraId="00000007">
      <w:pPr>
        <w:spacing w:after="160" w:line="256.7994545454545" w:lineRule="auto"/>
        <w:jc w:val="both"/>
        <w:rPr/>
      </w:pPr>
      <w:r w:rsidDel="00000000" w:rsidR="00000000" w:rsidRPr="00000000">
        <w:rPr>
          <w:rtl w:val="0"/>
        </w:rPr>
        <w:t xml:space="preserve">Estar conectado es muy importante en esta época y los audífonos, más que accesorios, se han vuelto herramientas esenciales para el día a día. Durante el Buen Fin podrán encontrar diversas promociones en todo el line up de audífonos inalámbricos Panasonic (ya sea in-ear, overhead o con noise cancelling) en estas tiendas departamentales: Best Buy, Chedarui, Coppel, Elektra, Famsa, Liverpool, Sams, Sears y Walmart. Se incluyen también las recién lanzadas series True Wireless (RZ-S500, RZ-S300) con sistema de transmisión independiente y la Serie M (RB-M700, RB-M500, RB-M300). También resaltan las ofertas en telefonía fija disponibles en dichas tiendas, como el teléfono inalámbrico Panasonic Smart Conect KX-PRW110 con Link-to-Cell, pantalla LCD a color y función de monitor para bebés.</w:t>
      </w:r>
    </w:p>
    <w:p w:rsidR="00000000" w:rsidDel="00000000" w:rsidP="00000000" w:rsidRDefault="00000000" w:rsidRPr="00000000" w14:paraId="00000008">
      <w:pPr>
        <w:spacing w:after="160" w:line="256.7994545454545" w:lineRule="auto"/>
        <w:jc w:val="both"/>
        <w:rPr>
          <w:b w:val="1"/>
        </w:rPr>
      </w:pPr>
      <w:r w:rsidDel="00000000" w:rsidR="00000000" w:rsidRPr="00000000">
        <w:rPr>
          <w:b w:val="1"/>
          <w:rtl w:val="0"/>
        </w:rPr>
        <w:t xml:space="preserve">Para tener espacios más limpios y cómodos cuidando del medio ambiente</w:t>
      </w:r>
    </w:p>
    <w:p w:rsidR="00000000" w:rsidDel="00000000" w:rsidP="00000000" w:rsidRDefault="00000000" w:rsidRPr="00000000" w14:paraId="00000009">
      <w:pPr>
        <w:spacing w:after="160" w:line="256.7994545454545" w:lineRule="auto"/>
        <w:jc w:val="both"/>
        <w:rPr/>
      </w:pPr>
      <w:r w:rsidDel="00000000" w:rsidR="00000000" w:rsidRPr="00000000">
        <w:rPr>
          <w:rtl w:val="0"/>
        </w:rPr>
        <w:t xml:space="preserve">En cuanto a aires acondicionados, la Serie YS, YE, PS y PE (de 12, 18 y 24 BTUs) contarán con descuentos entre el 10% y el 20%, además de instalación básica gratuita con Liverpool. Y no pueden desaprovechar también el 25% de descuento en el nuevo mini-split Platinum Inverter CS-S12WKV con tecnología nanoe X, que elimina virus, bacterias, hongos, contaminantes y malos olores de una habitación.</w:t>
      </w:r>
    </w:p>
    <w:p w:rsidR="00000000" w:rsidDel="00000000" w:rsidP="00000000" w:rsidRDefault="00000000" w:rsidRPr="00000000" w14:paraId="0000000A">
      <w:pPr>
        <w:spacing w:after="160" w:line="256.7994545454545" w:lineRule="auto"/>
        <w:jc w:val="both"/>
        <w:rPr/>
      </w:pPr>
      <w:r w:rsidDel="00000000" w:rsidR="00000000" w:rsidRPr="00000000">
        <w:rPr>
          <w:rtl w:val="0"/>
        </w:rPr>
        <w:t xml:space="preserve">Todo el line up de lavadoras Panasonic (tanto de carga superior como de doble tina) se encontrarán con descuentos entre el 10 y el 15%. Y para mantener un look perfecto desde casa, toda la línea de rasuradoras y recortadoras de Panasonic se encontrará con el 40% en Liverpool, inclusive el innovador modelo ES-LL41, una afeitadora híbrida 3 en 1 que cuenta con dos accesorios para ajustar la longitud de la barba y sensor de piel sensible.</w:t>
      </w:r>
    </w:p>
    <w:p w:rsidR="00000000" w:rsidDel="00000000" w:rsidP="00000000" w:rsidRDefault="00000000" w:rsidRPr="00000000" w14:paraId="0000000B">
      <w:pPr>
        <w:spacing w:after="160" w:line="256.7994545454545" w:lineRule="auto"/>
        <w:jc w:val="both"/>
        <w:rPr/>
      </w:pPr>
      <w:r w:rsidDel="00000000" w:rsidR="00000000" w:rsidRPr="00000000">
        <w:rPr>
          <w:rtl w:val="0"/>
        </w:rPr>
        <w:t xml:space="preserve">Este Buen Fin Panasonic se convierte en tu mejor aliado y te brinda descuentos que no podrás resistir en productos de entretenimiento, cuidado personal y para la comodidad en casa. </w:t>
      </w:r>
    </w:p>
    <w:p w:rsidR="00000000" w:rsidDel="00000000" w:rsidP="00000000" w:rsidRDefault="00000000" w:rsidRPr="00000000" w14:paraId="0000000C">
      <w:pPr>
        <w:spacing w:after="160" w:line="256.7994545454545"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0E">
      <w:pPr>
        <w:widowControl w:val="0"/>
        <w:spacing w:line="240" w:lineRule="auto"/>
        <w:jc w:val="both"/>
        <w:rPr>
          <w:sz w:val="20"/>
          <w:szCs w:val="20"/>
        </w:rPr>
      </w:pPr>
      <w:r w:rsidDel="00000000" w:rsidR="00000000" w:rsidRPr="00000000">
        <w:rPr>
          <w:sz w:val="20"/>
          <w:szCs w:val="20"/>
          <w:rtl w:val="0"/>
        </w:rPr>
        <w:t xml:space="preserve">Panasonic Corporation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6">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0F">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10">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7">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11">
      <w:pPr>
        <w:spacing w:line="276" w:lineRule="auto"/>
        <w:rPr>
          <w:b w:val="1"/>
          <w:sz w:val="20"/>
          <w:szCs w:val="20"/>
        </w:rPr>
      </w:pPr>
      <w:r w:rsidDel="00000000" w:rsidR="00000000" w:rsidRPr="00000000">
        <w:rPr>
          <w:rtl w:val="0"/>
        </w:rPr>
      </w:r>
    </w:p>
    <w:p w:rsidR="00000000" w:rsidDel="00000000" w:rsidP="00000000" w:rsidRDefault="00000000" w:rsidRPr="00000000" w14:paraId="00000012">
      <w:pPr>
        <w:spacing w:line="276" w:lineRule="auto"/>
        <w:rPr>
          <w:b w:val="1"/>
          <w:sz w:val="20"/>
          <w:szCs w:val="20"/>
        </w:rPr>
      </w:pPr>
      <w:r w:rsidDel="00000000" w:rsidR="00000000" w:rsidRPr="00000000">
        <w:rPr>
          <w:rtl w:val="0"/>
        </w:rPr>
      </w:r>
    </w:p>
    <w:p w:rsidR="00000000" w:rsidDel="00000000" w:rsidP="00000000" w:rsidRDefault="00000000" w:rsidRPr="00000000" w14:paraId="00000013">
      <w:pPr>
        <w:spacing w:line="276" w:lineRule="auto"/>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14">
      <w:pPr>
        <w:spacing w:line="276" w:lineRule="auto"/>
        <w:rPr>
          <w:b w:val="1"/>
          <w:sz w:val="20"/>
          <w:szCs w:val="20"/>
        </w:rPr>
      </w:pPr>
      <w:r w:rsidDel="00000000" w:rsidR="00000000" w:rsidRPr="00000000">
        <w:rPr>
          <w:b w:val="1"/>
          <w:sz w:val="20"/>
          <w:szCs w:val="20"/>
          <w:rtl w:val="0"/>
        </w:rPr>
        <w:t xml:space="preserve">QPRW                               QPRW</w:t>
      </w:r>
    </w:p>
    <w:p w:rsidR="00000000" w:rsidDel="00000000" w:rsidP="00000000" w:rsidRDefault="00000000" w:rsidRPr="00000000" w14:paraId="00000015">
      <w:pPr>
        <w:spacing w:line="276" w:lineRule="auto"/>
        <w:rPr>
          <w:sz w:val="20"/>
          <w:szCs w:val="20"/>
        </w:rPr>
      </w:pPr>
      <w:r w:rsidDel="00000000" w:rsidR="00000000" w:rsidRPr="00000000">
        <w:rPr>
          <w:sz w:val="20"/>
          <w:szCs w:val="20"/>
          <w:rtl w:val="0"/>
        </w:rPr>
        <w:t xml:space="preserve">Natalia Castillo                  José Sámano</w:t>
      </w:r>
    </w:p>
    <w:p w:rsidR="00000000" w:rsidDel="00000000" w:rsidP="00000000" w:rsidRDefault="00000000" w:rsidRPr="00000000" w14:paraId="00000016">
      <w:pPr>
        <w:spacing w:line="276" w:lineRule="auto"/>
        <w:rPr>
          <w:b w:val="1"/>
          <w:sz w:val="20"/>
          <w:szCs w:val="20"/>
        </w:rPr>
      </w:pPr>
      <w:hyperlink r:id="rId8">
        <w:r w:rsidDel="00000000" w:rsidR="00000000" w:rsidRPr="00000000">
          <w:rPr>
            <w:color w:val="1155cc"/>
            <w:sz w:val="20"/>
            <w:szCs w:val="20"/>
            <w:u w:val="single"/>
            <w:rtl w:val="0"/>
          </w:rPr>
          <w:t xml:space="preserve">natalia@qprw.co</w:t>
        </w:r>
      </w:hyperlink>
      <w:r w:rsidDel="00000000" w:rsidR="00000000" w:rsidRPr="00000000">
        <w:rPr>
          <w:b w:val="1"/>
          <w:sz w:val="20"/>
          <w:szCs w:val="20"/>
          <w:rtl w:val="0"/>
        </w:rPr>
        <w:t xml:space="preserve">                </w:t>
      </w:r>
      <w:r w:rsidDel="00000000" w:rsidR="00000000" w:rsidRPr="00000000">
        <w:rPr>
          <w:color w:val="1155cc"/>
          <w:sz w:val="20"/>
          <w:szCs w:val="20"/>
          <w:u w:val="single"/>
          <w:rtl w:val="0"/>
        </w:rPr>
        <w:t xml:space="preserve">jose</w:t>
      </w:r>
      <w:hyperlink r:id="rId9">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17">
      <w:pPr>
        <w:spacing w:line="276" w:lineRule="auto"/>
        <w:rPr>
          <w:b w:val="1"/>
          <w:sz w:val="20"/>
          <w:szCs w:val="20"/>
        </w:rPr>
      </w:pPr>
      <w:r w:rsidDel="00000000" w:rsidR="00000000" w:rsidRPr="00000000">
        <w:rPr>
          <w:rtl w:val="0"/>
        </w:rPr>
      </w:r>
    </w:p>
    <w:p w:rsidR="00000000" w:rsidDel="00000000" w:rsidP="00000000" w:rsidRDefault="00000000" w:rsidRPr="00000000" w14:paraId="00000018">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19">
      <w:pPr>
        <w:widowControl w:val="0"/>
        <w:spacing w:line="240" w:lineRule="auto"/>
        <w:jc w:val="both"/>
        <w:rPr>
          <w:strike w:val="1"/>
          <w:sz w:val="20"/>
          <w:szCs w:val="20"/>
        </w:rPr>
      </w:pPr>
      <w:r w:rsidDel="00000000" w:rsidR="00000000" w:rsidRPr="00000000">
        <w:rPr>
          <w:sz w:val="20"/>
          <w:szCs w:val="20"/>
          <w:rtl w:val="0"/>
        </w:rPr>
        <w:t xml:space="preserve">Facebook: </w:t>
      </w:r>
      <w:hyperlink r:id="rId10">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1A">
      <w:pPr>
        <w:widowControl w:val="0"/>
        <w:spacing w:line="240" w:lineRule="auto"/>
        <w:jc w:val="both"/>
        <w:rPr>
          <w:sz w:val="20"/>
          <w:szCs w:val="20"/>
        </w:rPr>
      </w:pPr>
      <w:r w:rsidDel="00000000" w:rsidR="00000000" w:rsidRPr="00000000">
        <w:rPr>
          <w:sz w:val="20"/>
          <w:szCs w:val="20"/>
          <w:rtl w:val="0"/>
        </w:rPr>
        <w:t xml:space="preserve">Twitter: </w:t>
      </w:r>
      <w:hyperlink r:id="rId11">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1B">
      <w:pPr>
        <w:widowControl w:val="0"/>
        <w:spacing w:line="240" w:lineRule="auto"/>
        <w:jc w:val="both"/>
        <w:rPr>
          <w:sz w:val="20"/>
          <w:szCs w:val="20"/>
        </w:rPr>
      </w:pPr>
      <w:r w:rsidDel="00000000" w:rsidR="00000000" w:rsidRPr="00000000">
        <w:rPr>
          <w:sz w:val="20"/>
          <w:szCs w:val="20"/>
          <w:rtl w:val="0"/>
        </w:rPr>
        <w:t xml:space="preserve">Instagram: </w:t>
      </w:r>
      <w:hyperlink r:id="rId12">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1C">
      <w:pPr>
        <w:widowControl w:val="0"/>
        <w:spacing w:line="240" w:lineRule="auto"/>
        <w:jc w:val="both"/>
        <w:rPr/>
      </w:pPr>
      <w:r w:rsidDel="00000000" w:rsidR="00000000" w:rsidRPr="00000000">
        <w:rPr>
          <w:sz w:val="20"/>
          <w:szCs w:val="20"/>
          <w:rtl w:val="0"/>
        </w:rPr>
        <w:t xml:space="preserve">YouTube: </w:t>
      </w:r>
      <w:hyperlink r:id="rId13">
        <w:r w:rsidDel="00000000" w:rsidR="00000000" w:rsidRPr="00000000">
          <w:rPr>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1D">
      <w:pPr>
        <w:spacing w:after="160" w:line="256.7994545454545" w:lineRule="auto"/>
        <w:jc w:val="both"/>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-142874</wp:posOffset>
          </wp:positionV>
          <wp:extent cx="1699260" cy="9372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260"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vivepanasonic" TargetMode="External"/><Relationship Id="rId10" Type="http://schemas.openxmlformats.org/officeDocument/2006/relationships/hyperlink" Target="https://www.facebook.com/PanasonicMx" TargetMode="External"/><Relationship Id="rId13" Type="http://schemas.openxmlformats.org/officeDocument/2006/relationships/hyperlink" Target="https://www.youtube.com/user/vivePanasonic" TargetMode="External"/><Relationship Id="rId12" Type="http://schemas.openxmlformats.org/officeDocument/2006/relationships/hyperlink" Target="https://www.instagram.com/panasonic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laya@qprw.c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anasonic.com/global" TargetMode="External"/><Relationship Id="rId7" Type="http://schemas.openxmlformats.org/officeDocument/2006/relationships/hyperlink" Target="http://www.panasonic.com.mx/" TargetMode="External"/><Relationship Id="rId8" Type="http://schemas.openxmlformats.org/officeDocument/2006/relationships/hyperlink" Target="mailto:natalia@qprw.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